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F8789" w14:textId="5AE9D732" w:rsidR="00F07441" w:rsidRDefault="00F07441">
      <w:pPr>
        <w:wordWrap w:val="0"/>
        <w:adjustRightInd w:val="0"/>
        <w:snapToGrid w:val="0"/>
        <w:spacing w:line="570" w:lineRule="exact"/>
        <w:ind w:firstLineChars="50" w:firstLine="160"/>
        <w:jc w:val="right"/>
        <w:textAlignment w:val="baseline"/>
        <w:rPr>
          <w:rFonts w:ascii="Times New Roman" w:eastAsia="方正仿宋_GBK" w:hAnsi="Times New Roman"/>
          <w:sz w:val="32"/>
          <w:szCs w:val="32"/>
        </w:rPr>
      </w:pPr>
    </w:p>
    <w:p w14:paraId="2B31D509" w14:textId="77777777" w:rsidR="00F07441" w:rsidRDefault="00D24B1D" w:rsidP="00C25A4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资阳市住房公积金管理中心</w:t>
      </w:r>
    </w:p>
    <w:p w14:paraId="3E6875C9" w14:textId="77777777" w:rsidR="00C369F8" w:rsidRDefault="00D24B1D" w:rsidP="00C25A4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行政处罚自由裁量权基准</w:t>
      </w:r>
    </w:p>
    <w:p w14:paraId="2CE5DA43" w14:textId="487B7A3C" w:rsidR="00C25A4B" w:rsidRDefault="00C25A4B" w:rsidP="00C25A4B">
      <w:pPr>
        <w:jc w:val="center"/>
        <w:rPr>
          <w:szCs w:val="21"/>
        </w:rPr>
      </w:pPr>
      <w:bookmarkStart w:id="0" w:name="_GoBack"/>
      <w:bookmarkEnd w:id="0"/>
      <w:r w:rsidRPr="00914815">
        <w:rPr>
          <w:rFonts w:ascii="方正仿宋_GBK" w:eastAsia="方正仿宋_GBK" w:hAnsi="方正仿宋_GBK" w:hint="eastAsia"/>
          <w:sz w:val="44"/>
          <w:szCs w:val="44"/>
        </w:rPr>
        <w:t>（征求意见稿）</w:t>
      </w:r>
    </w:p>
    <w:p w14:paraId="4240CA68" w14:textId="77777777" w:rsidR="00F07441" w:rsidRPr="00C25A4B" w:rsidRDefault="00F07441">
      <w:pPr>
        <w:spacing w:line="600" w:lineRule="exact"/>
        <w:jc w:val="center"/>
        <w:rPr>
          <w:rFonts w:ascii="方正小标宋简体" w:eastAsia="方正小标宋简体" w:hAnsi="方正小标宋简体" w:cs="方正小标宋简体"/>
          <w:sz w:val="44"/>
          <w:szCs w:val="44"/>
        </w:rPr>
      </w:pPr>
    </w:p>
    <w:p w14:paraId="046A4D90" w14:textId="77777777" w:rsidR="00F07441" w:rsidRDefault="00F07441">
      <w:pPr>
        <w:spacing w:line="570" w:lineRule="exact"/>
        <w:ind w:firstLineChars="200" w:firstLine="640"/>
        <w:rPr>
          <w:rFonts w:ascii="Times New Roman" w:eastAsia="方正仿宋_GBK" w:hAnsi="Times New Roman"/>
          <w:b/>
          <w:bCs/>
          <w:sz w:val="32"/>
          <w:szCs w:val="32"/>
        </w:rPr>
      </w:pPr>
    </w:p>
    <w:p w14:paraId="394C99DE"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第一条</w:t>
      </w:r>
      <w:r>
        <w:rPr>
          <w:rFonts w:ascii="Times New Roman" w:eastAsia="方正仿宋_GBK" w:hAnsi="Times New Roman"/>
          <w:sz w:val="32"/>
          <w:szCs w:val="32"/>
        </w:rPr>
        <w:t>【目的意义】为规范资阳市住房公积金管理中心（以下简称</w:t>
      </w:r>
      <w:r>
        <w:rPr>
          <w:rFonts w:ascii="Times New Roman" w:eastAsia="方正仿宋_GBK" w:hAnsi="Times New Roman"/>
          <w:sz w:val="32"/>
          <w:szCs w:val="32"/>
        </w:rPr>
        <w:t>“</w:t>
      </w:r>
      <w:r>
        <w:rPr>
          <w:rFonts w:ascii="Times New Roman" w:eastAsia="方正仿宋_GBK" w:hAnsi="Times New Roman"/>
          <w:sz w:val="32"/>
          <w:szCs w:val="32"/>
        </w:rPr>
        <w:t>市公积金中心</w:t>
      </w:r>
      <w:r>
        <w:rPr>
          <w:rFonts w:ascii="Times New Roman" w:eastAsia="方正仿宋_GBK" w:hAnsi="Times New Roman"/>
          <w:sz w:val="32"/>
          <w:szCs w:val="32"/>
        </w:rPr>
        <w:t>”</w:t>
      </w:r>
      <w:r>
        <w:rPr>
          <w:rFonts w:ascii="Times New Roman" w:eastAsia="方正仿宋_GBK" w:hAnsi="Times New Roman"/>
          <w:sz w:val="32"/>
          <w:szCs w:val="32"/>
        </w:rPr>
        <w:t>）行政执法行为，保障职工、法人和其他组织的合法权益，根据《中华人民共和国行政处罚法》《住房公积金管理条例》和《资阳市住房公积金行政执法管理办法（暂行）》等有关规定，结合本市实际情况，制定本裁量权基准。</w:t>
      </w:r>
    </w:p>
    <w:p w14:paraId="04A22204"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第二条</w:t>
      </w:r>
      <w:r>
        <w:rPr>
          <w:rFonts w:ascii="Times New Roman" w:eastAsia="方正仿宋_GBK" w:hAnsi="Times New Roman"/>
          <w:sz w:val="32"/>
          <w:szCs w:val="32"/>
        </w:rPr>
        <w:t>【适用范围】本规定适用于市公积金中心行政执法中发现的违法行为的处罚裁量，执法主体为市公积金中心。</w:t>
      </w:r>
    </w:p>
    <w:p w14:paraId="6023C55D"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第三条</w:t>
      </w:r>
      <w:r>
        <w:rPr>
          <w:rFonts w:ascii="Times New Roman" w:eastAsia="方正仿宋_GBK" w:hAnsi="Times New Roman"/>
          <w:sz w:val="32"/>
          <w:szCs w:val="32"/>
        </w:rPr>
        <w:t>【名词释义】本规定所称行政处罚自由裁量权是指住房公积金管理中心依据法律、法规、规章，对单位违反《住房公积金管理条例》的行为，在行政职权范围内是否进行处罚以及处罚种类、幅度的权限。</w:t>
      </w:r>
    </w:p>
    <w:p w14:paraId="38CE8621"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第四条</w:t>
      </w:r>
      <w:r>
        <w:rPr>
          <w:rFonts w:ascii="Times New Roman" w:eastAsia="方正仿宋_GBK" w:hAnsi="Times New Roman"/>
          <w:sz w:val="32"/>
          <w:szCs w:val="32"/>
        </w:rPr>
        <w:t>【基本原则】行使行政处罚自由裁量权，应当遵循公平公正、处罚法定、过罚相当、惩教结合原则。应当遵循违法事实、性质、情节以及社会危害程度等因素基本相同的违法行为，适用法律依据、处罚幅度应基本相同的原则。</w:t>
      </w:r>
    </w:p>
    <w:p w14:paraId="750107CB"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第五条</w:t>
      </w:r>
      <w:r>
        <w:rPr>
          <w:rFonts w:ascii="Times New Roman" w:eastAsia="方正仿宋_GBK" w:hAnsi="Times New Roman"/>
          <w:sz w:val="32"/>
          <w:szCs w:val="32"/>
        </w:rPr>
        <w:t>【行政告知】住房公积金管理中心</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行政处罚自由裁量时，应将</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裁量决定的事实、理由和依据告知当事人。</w:t>
      </w:r>
    </w:p>
    <w:p w14:paraId="443EA9F1"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lastRenderedPageBreak/>
        <w:t>第六条</w:t>
      </w:r>
      <w:r>
        <w:rPr>
          <w:rFonts w:ascii="Times New Roman" w:eastAsia="方正仿宋_GBK" w:hAnsi="Times New Roman"/>
          <w:sz w:val="32"/>
          <w:szCs w:val="32"/>
        </w:rPr>
        <w:t>【审议决定】通过行使行政处罚自由裁量权对违法行为进行处置时，必须经市公积金中心行政执法领导小组审议，方可</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处理决定。</w:t>
      </w:r>
    </w:p>
    <w:p w14:paraId="55BA94C7"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第七条</w:t>
      </w:r>
      <w:r>
        <w:rPr>
          <w:rFonts w:ascii="Times New Roman" w:eastAsia="方正仿宋_GBK" w:hAnsi="Times New Roman"/>
          <w:sz w:val="32"/>
          <w:szCs w:val="32"/>
        </w:rPr>
        <w:t>【审议范围】对特定时期和案情复杂、重大或有重要影响的案件，市公积金中心行政执法领导小组有权在法律、法规、规章规定的范围内，做出适当的处理决定。</w:t>
      </w:r>
    </w:p>
    <w:p w14:paraId="40EC336D"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第八条</w:t>
      </w:r>
      <w:r>
        <w:rPr>
          <w:rFonts w:ascii="Times New Roman" w:eastAsia="方正仿宋_GBK" w:hAnsi="Times New Roman"/>
          <w:sz w:val="32"/>
          <w:szCs w:val="32"/>
        </w:rPr>
        <w:t>【裁量标准和幅度】当事人违反住房公积金管理条例规定，不办理住房公积金缴存登记或者不为本单位职工办理住房公积金账户设立手续的，由住房公积金管理中心责令限期办理，逾期不办理的，按照未办理缴存登记的人数，处</w:t>
      </w:r>
      <w:r>
        <w:rPr>
          <w:rFonts w:ascii="Times New Roman" w:eastAsia="方正仿宋_GBK" w:hAnsi="Times New Roman"/>
          <w:sz w:val="32"/>
          <w:szCs w:val="32"/>
        </w:rPr>
        <w:t>1</w:t>
      </w:r>
      <w:r>
        <w:rPr>
          <w:rFonts w:ascii="Times New Roman" w:eastAsia="方正仿宋_GBK" w:hAnsi="Times New Roman"/>
          <w:sz w:val="32"/>
          <w:szCs w:val="32"/>
        </w:rPr>
        <w:t>万元以上</w:t>
      </w:r>
      <w:r>
        <w:rPr>
          <w:rFonts w:ascii="Times New Roman" w:eastAsia="方正仿宋_GBK" w:hAnsi="Times New Roman"/>
          <w:sz w:val="32"/>
          <w:szCs w:val="32"/>
        </w:rPr>
        <w:t>5</w:t>
      </w:r>
      <w:r>
        <w:rPr>
          <w:rFonts w:ascii="Times New Roman" w:eastAsia="方正仿宋_GBK" w:hAnsi="Times New Roman"/>
          <w:sz w:val="32"/>
          <w:szCs w:val="32"/>
        </w:rPr>
        <w:t>万元以下的罚款，具体标准如下：</w:t>
      </w:r>
    </w:p>
    <w:p w14:paraId="1093A367"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（一）对不为职工办理住房公积金账户设立手续，涉及人数在</w:t>
      </w:r>
      <w:r>
        <w:rPr>
          <w:rFonts w:ascii="Times New Roman" w:eastAsia="方正仿宋_GBK" w:hAnsi="Times New Roman"/>
          <w:sz w:val="32"/>
          <w:szCs w:val="32"/>
        </w:rPr>
        <w:t>50</w:t>
      </w:r>
      <w:r>
        <w:rPr>
          <w:rFonts w:ascii="Times New Roman" w:eastAsia="方正仿宋_GBK" w:hAnsi="Times New Roman"/>
          <w:sz w:val="32"/>
          <w:szCs w:val="32"/>
        </w:rPr>
        <w:t>人（含）以下，且未按照要求限期改正的单位，经查证属实，处</w:t>
      </w:r>
      <w:r>
        <w:rPr>
          <w:rFonts w:ascii="Times New Roman" w:eastAsia="方正仿宋_GBK" w:hAnsi="Times New Roman"/>
          <w:sz w:val="32"/>
          <w:szCs w:val="32"/>
        </w:rPr>
        <w:t>1</w:t>
      </w:r>
      <w:r>
        <w:rPr>
          <w:rFonts w:ascii="Times New Roman" w:eastAsia="方正仿宋_GBK" w:hAnsi="Times New Roman"/>
          <w:sz w:val="32"/>
          <w:szCs w:val="32"/>
        </w:rPr>
        <w:t>万元（含）以上</w:t>
      </w:r>
      <w:r>
        <w:rPr>
          <w:rFonts w:ascii="Times New Roman" w:eastAsia="方正仿宋_GBK" w:hAnsi="Times New Roman"/>
          <w:sz w:val="32"/>
          <w:szCs w:val="32"/>
        </w:rPr>
        <w:t>2</w:t>
      </w:r>
      <w:r>
        <w:rPr>
          <w:rFonts w:ascii="Times New Roman" w:eastAsia="方正仿宋_GBK" w:hAnsi="Times New Roman"/>
          <w:sz w:val="32"/>
          <w:szCs w:val="32"/>
        </w:rPr>
        <w:t>万元以下罚款。</w:t>
      </w:r>
    </w:p>
    <w:p w14:paraId="0F15F7A0"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（二）对不为职工办理住房公积金账户设立手续，涉及人数在</w:t>
      </w:r>
      <w:r>
        <w:rPr>
          <w:rFonts w:ascii="Times New Roman" w:eastAsia="方正仿宋_GBK" w:hAnsi="Times New Roman"/>
          <w:sz w:val="32"/>
          <w:szCs w:val="32"/>
        </w:rPr>
        <w:t>50</w:t>
      </w:r>
      <w:r>
        <w:rPr>
          <w:rFonts w:ascii="Times New Roman" w:eastAsia="方正仿宋_GBK" w:hAnsi="Times New Roman"/>
          <w:sz w:val="32"/>
          <w:szCs w:val="32"/>
        </w:rPr>
        <w:t>人以上</w:t>
      </w:r>
      <w:r>
        <w:rPr>
          <w:rFonts w:ascii="Times New Roman" w:eastAsia="方正仿宋_GBK" w:hAnsi="Times New Roman"/>
          <w:sz w:val="32"/>
          <w:szCs w:val="32"/>
        </w:rPr>
        <w:t>100</w:t>
      </w:r>
      <w:r>
        <w:rPr>
          <w:rFonts w:ascii="Times New Roman" w:eastAsia="方正仿宋_GBK" w:hAnsi="Times New Roman"/>
          <w:sz w:val="32"/>
          <w:szCs w:val="32"/>
        </w:rPr>
        <w:t>人（含）以下，且未按照要求限期改正的单位，经查证属实，处</w:t>
      </w:r>
      <w:r>
        <w:rPr>
          <w:rFonts w:ascii="Times New Roman" w:eastAsia="方正仿宋_GBK" w:hAnsi="Times New Roman"/>
          <w:sz w:val="32"/>
          <w:szCs w:val="32"/>
        </w:rPr>
        <w:t>2</w:t>
      </w:r>
      <w:r>
        <w:rPr>
          <w:rFonts w:ascii="Times New Roman" w:eastAsia="方正仿宋_GBK" w:hAnsi="Times New Roman"/>
          <w:sz w:val="32"/>
          <w:szCs w:val="32"/>
        </w:rPr>
        <w:t>万元（含）以上</w:t>
      </w:r>
      <w:r>
        <w:rPr>
          <w:rFonts w:ascii="Times New Roman" w:eastAsia="方正仿宋_GBK" w:hAnsi="Times New Roman"/>
          <w:sz w:val="32"/>
          <w:szCs w:val="32"/>
        </w:rPr>
        <w:t>3</w:t>
      </w:r>
      <w:r>
        <w:rPr>
          <w:rFonts w:ascii="Times New Roman" w:eastAsia="方正仿宋_GBK" w:hAnsi="Times New Roman"/>
          <w:sz w:val="32"/>
          <w:szCs w:val="32"/>
        </w:rPr>
        <w:t>万元以下罚款。</w:t>
      </w:r>
    </w:p>
    <w:p w14:paraId="5286E8C3"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（三）对不为职工办理住房公积金账户设立手续，涉及人数在</w:t>
      </w:r>
      <w:r>
        <w:rPr>
          <w:rFonts w:ascii="Times New Roman" w:eastAsia="方正仿宋_GBK" w:hAnsi="Times New Roman"/>
          <w:sz w:val="32"/>
          <w:szCs w:val="32"/>
        </w:rPr>
        <w:t>100</w:t>
      </w:r>
      <w:r>
        <w:rPr>
          <w:rFonts w:ascii="Times New Roman" w:eastAsia="方正仿宋_GBK" w:hAnsi="Times New Roman"/>
          <w:sz w:val="32"/>
          <w:szCs w:val="32"/>
        </w:rPr>
        <w:t>人以上</w:t>
      </w:r>
      <w:r>
        <w:rPr>
          <w:rFonts w:ascii="Times New Roman" w:eastAsia="方正仿宋_GBK" w:hAnsi="Times New Roman"/>
          <w:sz w:val="32"/>
          <w:szCs w:val="32"/>
        </w:rPr>
        <w:t>200</w:t>
      </w:r>
      <w:r>
        <w:rPr>
          <w:rFonts w:ascii="Times New Roman" w:eastAsia="方正仿宋_GBK" w:hAnsi="Times New Roman"/>
          <w:sz w:val="32"/>
          <w:szCs w:val="32"/>
        </w:rPr>
        <w:t>人（含）以下，且未按照要求限期改正的单位，经查证属实，处</w:t>
      </w:r>
      <w:r>
        <w:rPr>
          <w:rFonts w:ascii="Times New Roman" w:eastAsia="方正仿宋_GBK" w:hAnsi="Times New Roman"/>
          <w:sz w:val="32"/>
          <w:szCs w:val="32"/>
        </w:rPr>
        <w:t>3</w:t>
      </w:r>
      <w:r>
        <w:rPr>
          <w:rFonts w:ascii="Times New Roman" w:eastAsia="方正仿宋_GBK" w:hAnsi="Times New Roman"/>
          <w:sz w:val="32"/>
          <w:szCs w:val="32"/>
        </w:rPr>
        <w:t>万元（含）以上</w:t>
      </w:r>
      <w:r>
        <w:rPr>
          <w:rFonts w:ascii="Times New Roman" w:eastAsia="方正仿宋_GBK" w:hAnsi="Times New Roman"/>
          <w:sz w:val="32"/>
          <w:szCs w:val="32"/>
        </w:rPr>
        <w:t>4</w:t>
      </w:r>
      <w:r>
        <w:rPr>
          <w:rFonts w:ascii="Times New Roman" w:eastAsia="方正仿宋_GBK" w:hAnsi="Times New Roman"/>
          <w:sz w:val="32"/>
          <w:szCs w:val="32"/>
        </w:rPr>
        <w:t>万元以下罚款。</w:t>
      </w:r>
    </w:p>
    <w:p w14:paraId="17858418"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（四）对不为职工办理住房公积金账户设立手续，涉及人数在</w:t>
      </w:r>
      <w:r>
        <w:rPr>
          <w:rFonts w:ascii="Times New Roman" w:eastAsia="方正仿宋_GBK" w:hAnsi="Times New Roman"/>
          <w:sz w:val="32"/>
          <w:szCs w:val="32"/>
        </w:rPr>
        <w:t>200</w:t>
      </w:r>
      <w:r>
        <w:rPr>
          <w:rFonts w:ascii="Times New Roman" w:eastAsia="方正仿宋_GBK" w:hAnsi="Times New Roman"/>
          <w:sz w:val="32"/>
          <w:szCs w:val="32"/>
        </w:rPr>
        <w:t>人以上，且未按照要求限期改正的单位，经查证属实，处</w:t>
      </w:r>
      <w:r>
        <w:rPr>
          <w:rFonts w:ascii="Times New Roman" w:eastAsia="方正仿宋_GBK" w:hAnsi="Times New Roman"/>
          <w:sz w:val="32"/>
          <w:szCs w:val="32"/>
        </w:rPr>
        <w:t>4</w:t>
      </w:r>
      <w:r>
        <w:rPr>
          <w:rFonts w:ascii="Times New Roman" w:eastAsia="方正仿宋_GBK" w:hAnsi="Times New Roman"/>
          <w:sz w:val="32"/>
          <w:szCs w:val="32"/>
        </w:rPr>
        <w:t>万元（含）以上</w:t>
      </w:r>
      <w:r>
        <w:rPr>
          <w:rFonts w:ascii="Times New Roman" w:eastAsia="方正仿宋_GBK" w:hAnsi="Times New Roman"/>
          <w:sz w:val="32"/>
          <w:szCs w:val="32"/>
        </w:rPr>
        <w:t>5</w:t>
      </w:r>
      <w:r>
        <w:rPr>
          <w:rFonts w:ascii="Times New Roman" w:eastAsia="方正仿宋_GBK" w:hAnsi="Times New Roman"/>
          <w:sz w:val="32"/>
          <w:szCs w:val="32"/>
        </w:rPr>
        <w:t>万元以下罚款。</w:t>
      </w:r>
    </w:p>
    <w:p w14:paraId="6EAD9E76"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第九条</w:t>
      </w:r>
      <w:r>
        <w:rPr>
          <w:rFonts w:ascii="Times New Roman" w:eastAsia="方正仿宋_GBK" w:hAnsi="Times New Roman"/>
          <w:sz w:val="32"/>
          <w:szCs w:val="32"/>
        </w:rPr>
        <w:t>【延期缴纳规定】单位受到</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2</w:t>
      </w:r>
      <w:r>
        <w:rPr>
          <w:rFonts w:ascii="Times New Roman" w:eastAsia="方正仿宋_GBK" w:hAnsi="Times New Roman"/>
          <w:sz w:val="32"/>
          <w:szCs w:val="32"/>
        </w:rPr>
        <w:t>万元（含）以上罚</w:t>
      </w:r>
      <w:r>
        <w:rPr>
          <w:rFonts w:ascii="Times New Roman" w:eastAsia="方正仿宋_GBK" w:hAnsi="Times New Roman"/>
          <w:sz w:val="32"/>
          <w:szCs w:val="32"/>
        </w:rPr>
        <w:lastRenderedPageBreak/>
        <w:t>款处罚决定，确有经济困难，需要延期缴纳罚款的，经当事人申请和公积金中心批准，可以暂缓或者分期缴纳。暂缓或分期缴纳时间原则上不超过一个自然年度。</w:t>
      </w:r>
    </w:p>
    <w:p w14:paraId="7E481FDF"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第十条</w:t>
      </w:r>
      <w:r>
        <w:rPr>
          <w:rFonts w:ascii="Times New Roman" w:eastAsia="方正仿宋_GBK" w:hAnsi="Times New Roman"/>
          <w:sz w:val="32"/>
          <w:szCs w:val="32"/>
        </w:rPr>
        <w:t>【不予处罚情形】当事人有下列情形之一的，依法不予行政处罚：</w:t>
      </w:r>
    </w:p>
    <w:p w14:paraId="2625451D"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（一）证据不足、违法事实不能成立的；</w:t>
      </w:r>
    </w:p>
    <w:p w14:paraId="2232EE05"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（二）单位在收到责令限期办理通知后在期限内能主动及时纠正住房公积金违法行为的；</w:t>
      </w:r>
    </w:p>
    <w:p w14:paraId="5DEB2233"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（三）其他依法应当不予行政处罚的情形。</w:t>
      </w:r>
    </w:p>
    <w:p w14:paraId="29114DBB"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第十一条</w:t>
      </w:r>
      <w:r>
        <w:rPr>
          <w:rFonts w:ascii="Times New Roman" w:eastAsia="方正仿宋_GBK" w:hAnsi="Times New Roman"/>
          <w:sz w:val="32"/>
          <w:szCs w:val="32"/>
        </w:rPr>
        <w:t>【免于处罚情形】当事人有下列情形之一的，依法免于处罚：</w:t>
      </w:r>
    </w:p>
    <w:p w14:paraId="2908E703"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（一）单位在中心做出行政处罚决定前整改达到要求的；</w:t>
      </w:r>
    </w:p>
    <w:p w14:paraId="329E50F2"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（二）其他依法应当免予行政处罚的情形。</w:t>
      </w:r>
    </w:p>
    <w:p w14:paraId="10E488E2"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第十二条</w:t>
      </w:r>
      <w:r>
        <w:rPr>
          <w:rFonts w:ascii="Times New Roman" w:eastAsia="方正仿宋_GBK" w:hAnsi="Times New Roman"/>
          <w:sz w:val="32"/>
          <w:szCs w:val="32"/>
        </w:rPr>
        <w:t>【减轻处罚情形】当事人有下列情形之一的，依法减轻处罚：</w:t>
      </w:r>
    </w:p>
    <w:p w14:paraId="4B676A0B"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w:t>
      </w:r>
      <w:r>
        <w:rPr>
          <w:rFonts w:ascii="Times New Roman" w:eastAsia="方正仿宋_GBK" w:hAnsi="Times New Roman"/>
          <w:sz w:val="32"/>
          <w:szCs w:val="32"/>
        </w:rPr>
        <w:t>主动消除住房公积金违法行为危害后果的；</w:t>
      </w:r>
    </w:p>
    <w:p w14:paraId="3BC73EAA"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二</w:t>
      </w:r>
      <w:r>
        <w:rPr>
          <w:rFonts w:ascii="Times New Roman" w:eastAsia="方正仿宋_GBK" w:hAnsi="Times New Roman"/>
          <w:sz w:val="32"/>
          <w:szCs w:val="32"/>
        </w:rPr>
        <w:t>)</w:t>
      </w:r>
      <w:r>
        <w:rPr>
          <w:rFonts w:ascii="Times New Roman" w:eastAsia="方正仿宋_GBK" w:hAnsi="Times New Roman"/>
          <w:sz w:val="32"/>
          <w:szCs w:val="32"/>
        </w:rPr>
        <w:t>其他依法应当减轻行政处罚的情形。</w:t>
      </w:r>
    </w:p>
    <w:p w14:paraId="3DBF24DE"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第十三条</w:t>
      </w:r>
      <w:r>
        <w:rPr>
          <w:rFonts w:ascii="Times New Roman" w:eastAsia="方正仿宋_GBK" w:hAnsi="Times New Roman"/>
          <w:sz w:val="32"/>
          <w:szCs w:val="32"/>
        </w:rPr>
        <w:t>【从轻处罚情形】当事人有下列情形之一的，依法从轻处罚：</w:t>
      </w:r>
    </w:p>
    <w:p w14:paraId="1AFC4247"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（一）主动减轻住房公积金违法行为危害后果的；</w:t>
      </w:r>
    </w:p>
    <w:p w14:paraId="2512088B"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（二）积极配合查处违法行为的；</w:t>
      </w:r>
    </w:p>
    <w:p w14:paraId="79221543"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（三）其他依法应当从轻行政处罚的情形。</w:t>
      </w:r>
    </w:p>
    <w:p w14:paraId="24FAC227"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第十四条</w:t>
      </w:r>
      <w:r>
        <w:rPr>
          <w:rFonts w:ascii="Times New Roman" w:eastAsia="方正仿宋_GBK" w:hAnsi="Times New Roman"/>
          <w:sz w:val="32"/>
          <w:szCs w:val="32"/>
        </w:rPr>
        <w:t>【从重处罚情形】当事人有下列情形之一的，依法从重处罚：</w:t>
      </w:r>
    </w:p>
    <w:p w14:paraId="142E30DC"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（一）对行业或全市造成严重不良影响的；</w:t>
      </w:r>
    </w:p>
    <w:p w14:paraId="3B25C3F2"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（二）对投诉人、举报人或者行政执法人员实施打击报复，经查证情况属实的；</w:t>
      </w:r>
    </w:p>
    <w:p w14:paraId="17D06E63"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（三）在对违法行为进行调查取证过程中故意隐瞒事实，弄虚作假或者隐匿、销毁违法行为证据的；</w:t>
      </w:r>
    </w:p>
    <w:p w14:paraId="7CC3E67D"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（四）其他依法应当从重行政处罚的情形。</w:t>
      </w:r>
    </w:p>
    <w:p w14:paraId="6AA0B0F2"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第十五条</w:t>
      </w:r>
      <w:r>
        <w:rPr>
          <w:rFonts w:ascii="Times New Roman" w:eastAsia="方正仿宋_GBK" w:hAnsi="Times New Roman"/>
          <w:sz w:val="32"/>
          <w:szCs w:val="32"/>
        </w:rPr>
        <w:t>【执法人员职责】执法人员应秉公执法，不得滥用职权、超越职权，不得索贿受贿、徇私舞弊。执法人员执法过程中存在违法行为的，严格按有关规定处理。</w:t>
      </w:r>
    </w:p>
    <w:p w14:paraId="028F963E" w14:textId="77777777" w:rsidR="00F07441" w:rsidRDefault="00D24B1D">
      <w:pPr>
        <w:spacing w:line="57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第十六条</w:t>
      </w:r>
      <w:r>
        <w:rPr>
          <w:rFonts w:ascii="Times New Roman" w:eastAsia="方正仿宋_GBK" w:hAnsi="Times New Roman"/>
          <w:sz w:val="32"/>
          <w:szCs w:val="32"/>
        </w:rPr>
        <w:t xml:space="preserve"> </w:t>
      </w:r>
      <w:r>
        <w:rPr>
          <w:rFonts w:ascii="Times New Roman" w:eastAsia="方正仿宋_GBK" w:hAnsi="Times New Roman"/>
          <w:sz w:val="32"/>
          <w:szCs w:val="32"/>
        </w:rPr>
        <w:t>本规定自签发之日起施行。</w:t>
      </w:r>
    </w:p>
    <w:p w14:paraId="1A973A22" w14:textId="77777777" w:rsidR="00F07441" w:rsidRDefault="00D24B1D">
      <w:pPr>
        <w:spacing w:line="570" w:lineRule="exact"/>
        <w:ind w:firstLineChars="200" w:firstLine="640"/>
        <w:rPr>
          <w:rFonts w:ascii="宋体" w:eastAsia="方正仿宋_GBK" w:hAnsi="宋体" w:cs="宋体"/>
          <w:sz w:val="33"/>
          <w:szCs w:val="30"/>
        </w:rPr>
      </w:pPr>
      <w:r>
        <w:rPr>
          <w:rFonts w:ascii="Times New Roman" w:eastAsia="方正仿宋_GBK" w:hAnsi="Times New Roman"/>
          <w:b/>
          <w:bCs/>
          <w:sz w:val="32"/>
          <w:szCs w:val="32"/>
        </w:rPr>
        <w:t>第十七条</w:t>
      </w:r>
      <w:r>
        <w:rPr>
          <w:rFonts w:ascii="Times New Roman" w:eastAsia="方正仿宋_GBK" w:hAnsi="Times New Roman"/>
          <w:sz w:val="32"/>
          <w:szCs w:val="32"/>
        </w:rPr>
        <w:t xml:space="preserve"> </w:t>
      </w:r>
      <w:r>
        <w:rPr>
          <w:rFonts w:ascii="Times New Roman" w:eastAsia="方正仿宋_GBK" w:hAnsi="Times New Roman"/>
          <w:sz w:val="32"/>
          <w:szCs w:val="32"/>
        </w:rPr>
        <w:t>本规定由市公积金中心负责解释。</w:t>
      </w:r>
    </w:p>
    <w:p w14:paraId="59FD4A17" w14:textId="77777777" w:rsidR="00F07441" w:rsidRDefault="00F07441">
      <w:pPr>
        <w:spacing w:line="600" w:lineRule="exact"/>
        <w:ind w:firstLineChars="200" w:firstLine="600"/>
        <w:rPr>
          <w:rFonts w:ascii="宋体" w:hAnsi="宋体" w:cs="宋体"/>
          <w:sz w:val="30"/>
          <w:szCs w:val="30"/>
        </w:rPr>
      </w:pPr>
    </w:p>
    <w:p w14:paraId="13917249" w14:textId="77777777" w:rsidR="00F07441" w:rsidRDefault="00F07441">
      <w:pPr>
        <w:spacing w:line="600" w:lineRule="exact"/>
        <w:rPr>
          <w:rFonts w:ascii="宋体" w:hAnsi="宋体" w:cs="宋体"/>
          <w:sz w:val="30"/>
          <w:szCs w:val="30"/>
        </w:rPr>
      </w:pPr>
    </w:p>
    <w:p w14:paraId="3EA92AAD" w14:textId="77777777" w:rsidR="00F07441" w:rsidRDefault="00F07441">
      <w:pPr>
        <w:spacing w:line="600" w:lineRule="exact"/>
      </w:pPr>
    </w:p>
    <w:p w14:paraId="742B1B09" w14:textId="77777777" w:rsidR="00F07441" w:rsidRDefault="00F07441">
      <w:pPr>
        <w:pStyle w:val="21"/>
      </w:pPr>
    </w:p>
    <w:p w14:paraId="296A4AF0" w14:textId="08110DAB" w:rsidR="00F07441" w:rsidRDefault="00C25A4B" w:rsidP="00C25A4B">
      <w:pPr>
        <w:pStyle w:val="21"/>
        <w:spacing w:afterLines="50" w:after="120"/>
        <w:rPr>
          <w:rFonts w:ascii="方正仿宋简体" w:eastAsia="方正仿宋简体"/>
          <w:sz w:val="16"/>
          <w:szCs w:val="16"/>
        </w:rPr>
      </w:pPr>
      <w:r>
        <w:rPr>
          <w:rFonts w:ascii="方正仿宋简体" w:eastAsia="方正仿宋简体"/>
          <w:sz w:val="16"/>
          <w:szCs w:val="16"/>
        </w:rPr>
        <w:t xml:space="preserve"> </w:t>
      </w:r>
    </w:p>
    <w:sectPr w:rsidR="00F07441">
      <w:headerReference w:type="default" r:id="rId7"/>
      <w:footerReference w:type="even" r:id="rId8"/>
      <w:footerReference w:type="default" r:id="rId9"/>
      <w:pgSz w:w="11906" w:h="16838"/>
      <w:pgMar w:top="1440" w:right="1474" w:bottom="1440" w:left="1588" w:header="851" w:footer="992" w:gutter="0"/>
      <w:pgNumType w:fmt="numberInDash"/>
      <w:cols w:space="720"/>
      <w:docGrid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CDABC" w14:textId="77777777" w:rsidR="00B01998" w:rsidRDefault="00B01998">
      <w:r>
        <w:separator/>
      </w:r>
    </w:p>
  </w:endnote>
  <w:endnote w:type="continuationSeparator" w:id="0">
    <w:p w14:paraId="1331508A" w14:textId="77777777" w:rsidR="00B01998" w:rsidRDefault="00B0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00"/>
    <w:family w:val="auto"/>
    <w:pitch w:val="default"/>
    <w:sig w:usb0="00000000" w:usb1="00000000" w:usb2="00000016" w:usb3="00000000" w:csb0="0004000F" w:csb1="00000000"/>
  </w:font>
  <w:font w:name="方正仿宋_GBK">
    <w:altName w:val="Arial Unicode MS"/>
    <w:charset w:val="86"/>
    <w:family w:val="auto"/>
    <w:pitch w:val="default"/>
    <w:sig w:usb0="00000000" w:usb1="38CF7CFA" w:usb2="00082016" w:usb3="00000000" w:csb0="00040001" w:csb1="00000000"/>
  </w:font>
  <w:font w:name="方正小标宋简体">
    <w:altName w:val="Arial Unicode MS"/>
    <w:charset w:val="86"/>
    <w:family w:val="auto"/>
    <w:pitch w:val="default"/>
    <w:sig w:usb0="00000000" w:usb1="184F6CFA" w:usb2="00000012" w:usb3="00000000" w:csb0="0004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17D1" w14:textId="77777777" w:rsidR="00F07441" w:rsidRDefault="00D24B1D">
    <w:pPr>
      <w:pStyle w:val="aa"/>
      <w:framePr w:wrap="around" w:vAnchor="text" w:hAnchor="margin" w:xAlign="outside" w:y="1"/>
      <w:rPr>
        <w:rStyle w:val="af1"/>
        <w:rFonts w:ascii="宋体" w:hAnsi="宋体"/>
        <w:sz w:val="28"/>
        <w:szCs w:val="28"/>
      </w:rPr>
    </w:pP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- 12 -</w:t>
    </w:r>
    <w:r>
      <w:rPr>
        <w:rStyle w:val="af1"/>
        <w:rFonts w:ascii="宋体" w:hAnsi="宋体"/>
        <w:sz w:val="28"/>
        <w:szCs w:val="28"/>
      </w:rPr>
      <w:fldChar w:fldCharType="end"/>
    </w:r>
  </w:p>
  <w:p w14:paraId="622F8748" w14:textId="77777777" w:rsidR="00F07441" w:rsidRDefault="00F07441">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CB88" w14:textId="77777777" w:rsidR="00F07441" w:rsidRDefault="00D24B1D">
    <w:pPr>
      <w:pStyle w:val="aa"/>
      <w:framePr w:wrap="around" w:vAnchor="text" w:hAnchor="margin" w:xAlign="outside" w:y="1"/>
      <w:rPr>
        <w:rStyle w:val="af1"/>
        <w:rFonts w:ascii="宋体" w:hAnsi="宋体"/>
        <w:sz w:val="28"/>
        <w:szCs w:val="28"/>
      </w:rPr>
    </w:pP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sidR="00C369F8">
      <w:rPr>
        <w:rStyle w:val="af1"/>
        <w:rFonts w:ascii="宋体" w:hAnsi="宋体"/>
        <w:noProof/>
        <w:sz w:val="28"/>
        <w:szCs w:val="28"/>
      </w:rPr>
      <w:t>- 4 -</w:t>
    </w:r>
    <w:r>
      <w:rPr>
        <w:rStyle w:val="af1"/>
        <w:rFonts w:ascii="宋体" w:hAnsi="宋体"/>
        <w:sz w:val="28"/>
        <w:szCs w:val="28"/>
      </w:rPr>
      <w:fldChar w:fldCharType="end"/>
    </w:r>
  </w:p>
  <w:p w14:paraId="09B2A593" w14:textId="77777777" w:rsidR="00F07441" w:rsidRDefault="00F07441">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A7112" w14:textId="77777777" w:rsidR="00B01998" w:rsidRDefault="00B01998">
      <w:r>
        <w:separator/>
      </w:r>
    </w:p>
  </w:footnote>
  <w:footnote w:type="continuationSeparator" w:id="0">
    <w:p w14:paraId="3382737A" w14:textId="77777777" w:rsidR="00B01998" w:rsidRDefault="00B0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B30C" w14:textId="77777777" w:rsidR="00F07441" w:rsidRDefault="00F0744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9CBBFC"/>
    <w:multiLevelType w:val="singleLevel"/>
    <w:tmpl w:val="A99CBBFC"/>
    <w:lvl w:ilvl="0">
      <w:start w:val="1"/>
      <w:numFmt w:val="chineseCounting"/>
      <w:suff w:val="nothing"/>
      <w:lvlText w:val="（%1）"/>
      <w:lvlJc w:val="left"/>
      <w:rPr>
        <w:rFonts w:hint="eastAsia"/>
      </w:rPr>
    </w:lvl>
  </w:abstractNum>
  <w:abstractNum w:abstractNumId="1">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lvlText w:val="%2"/>
      <w:lvlJc w:val="left"/>
      <w:pPr>
        <w:tabs>
          <w:tab w:val="left" w:pos="420"/>
        </w:tabs>
        <w:ind w:left="420" w:hanging="42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aps w:val="0"/>
        <w:smallCaps w:val="0"/>
        <w:strike w:val="0"/>
        <w:dstrike w:val="0"/>
        <w:snapToGrid w:val="0"/>
        <w:vanish w:val="0"/>
        <w:color w:val="auto"/>
        <w:spacing w:val="0"/>
        <w:w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pPr>
        <w:ind w:left="840" w:firstLine="0"/>
      </w:pPr>
      <w:rPr>
        <w:rFonts w:ascii="黑体" w:eastAsia="黑体" w:hint="eastAsia"/>
        <w:b w:val="0"/>
        <w:i w:val="0"/>
        <w:sz w:val="21"/>
      </w:rPr>
    </w:lvl>
    <w:lvl w:ilvl="6">
      <w:start w:val="1"/>
      <w:numFmt w:val="decimal"/>
      <w:pStyle w:val="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2835"/>
        </w:tabs>
        <w:ind w:left="0" w:firstLine="0"/>
      </w:pPr>
      <w:rPr>
        <w:rFonts w:ascii="黑体" w:eastAsia="黑体" w:hint="eastAsia"/>
        <w:b w:val="0"/>
      </w:rPr>
    </w:lvl>
    <w:lvl w:ilvl="8">
      <w:start w:val="1"/>
      <w:numFmt w:val="decimal"/>
      <w:lvlText w:val="%1.%2.%3.%4.%5.%6.%7.%8.%9"/>
      <w:lvlJc w:val="left"/>
      <w:pPr>
        <w:tabs>
          <w:tab w:val="left" w:pos="4777"/>
        </w:tabs>
        <w:ind w:left="4677" w:hanging="1700"/>
      </w:pPr>
      <w:rPr>
        <w:rFonts w:hint="eastAsia"/>
      </w:rPr>
    </w:lvl>
  </w:abstractNum>
  <w:abstractNum w:abstractNumId="2">
    <w:nsid w:val="43DF51ED"/>
    <w:multiLevelType w:val="singleLevel"/>
    <w:tmpl w:val="43DF51ED"/>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NDFjNmM3ODJmZWZjOTJkMTBiYTE1N2ViNjk1YzQifQ=="/>
  </w:docVars>
  <w:rsids>
    <w:rsidRoot w:val="00960510"/>
    <w:rsid w:val="9F7FE2C3"/>
    <w:rsid w:val="C5FCB1E6"/>
    <w:rsid w:val="DB59CBFD"/>
    <w:rsid w:val="DFFF3180"/>
    <w:rsid w:val="E9DE55AC"/>
    <w:rsid w:val="EEF7617D"/>
    <w:rsid w:val="EF6E4491"/>
    <w:rsid w:val="F7DBB6F4"/>
    <w:rsid w:val="FB7FFC29"/>
    <w:rsid w:val="FFDF6267"/>
    <w:rsid w:val="00011854"/>
    <w:rsid w:val="00012AE2"/>
    <w:rsid w:val="0001579B"/>
    <w:rsid w:val="00020969"/>
    <w:rsid w:val="00030FE4"/>
    <w:rsid w:val="00046B6F"/>
    <w:rsid w:val="00050097"/>
    <w:rsid w:val="000544CD"/>
    <w:rsid w:val="00065243"/>
    <w:rsid w:val="00072ECE"/>
    <w:rsid w:val="00074293"/>
    <w:rsid w:val="00083319"/>
    <w:rsid w:val="00090A0B"/>
    <w:rsid w:val="00096B18"/>
    <w:rsid w:val="000A0751"/>
    <w:rsid w:val="000A27BF"/>
    <w:rsid w:val="000A4A39"/>
    <w:rsid w:val="000A4A87"/>
    <w:rsid w:val="000A55FF"/>
    <w:rsid w:val="000B0D07"/>
    <w:rsid w:val="000B4582"/>
    <w:rsid w:val="000D78C0"/>
    <w:rsid w:val="001006CF"/>
    <w:rsid w:val="0010165E"/>
    <w:rsid w:val="0011259D"/>
    <w:rsid w:val="00113D41"/>
    <w:rsid w:val="00120B7B"/>
    <w:rsid w:val="001406DB"/>
    <w:rsid w:val="001420C7"/>
    <w:rsid w:val="00145C6E"/>
    <w:rsid w:val="00160964"/>
    <w:rsid w:val="0016775A"/>
    <w:rsid w:val="001719F2"/>
    <w:rsid w:val="001765A9"/>
    <w:rsid w:val="001772EE"/>
    <w:rsid w:val="00185A94"/>
    <w:rsid w:val="001930A4"/>
    <w:rsid w:val="00197602"/>
    <w:rsid w:val="001A1118"/>
    <w:rsid w:val="001A552A"/>
    <w:rsid w:val="001B5300"/>
    <w:rsid w:val="001B62ED"/>
    <w:rsid w:val="001C42DB"/>
    <w:rsid w:val="001D2716"/>
    <w:rsid w:val="001D743E"/>
    <w:rsid w:val="001E6067"/>
    <w:rsid w:val="001E6E4F"/>
    <w:rsid w:val="001F01A3"/>
    <w:rsid w:val="001F12E1"/>
    <w:rsid w:val="001F6AE7"/>
    <w:rsid w:val="00202058"/>
    <w:rsid w:val="00203883"/>
    <w:rsid w:val="00204A3E"/>
    <w:rsid w:val="00210E52"/>
    <w:rsid w:val="00213467"/>
    <w:rsid w:val="00214438"/>
    <w:rsid w:val="002166F3"/>
    <w:rsid w:val="00227112"/>
    <w:rsid w:val="00237B8F"/>
    <w:rsid w:val="002458FD"/>
    <w:rsid w:val="00251924"/>
    <w:rsid w:val="00256746"/>
    <w:rsid w:val="00263C13"/>
    <w:rsid w:val="00270CAB"/>
    <w:rsid w:val="00271506"/>
    <w:rsid w:val="00274FD8"/>
    <w:rsid w:val="00277660"/>
    <w:rsid w:val="0028140A"/>
    <w:rsid w:val="0028222D"/>
    <w:rsid w:val="002913B4"/>
    <w:rsid w:val="002A27F2"/>
    <w:rsid w:val="002A6F54"/>
    <w:rsid w:val="002C3D13"/>
    <w:rsid w:val="002C42A6"/>
    <w:rsid w:val="002D1F0E"/>
    <w:rsid w:val="002E0A10"/>
    <w:rsid w:val="002E6CAB"/>
    <w:rsid w:val="002F35F6"/>
    <w:rsid w:val="002F4BDD"/>
    <w:rsid w:val="002F70A6"/>
    <w:rsid w:val="00300E8C"/>
    <w:rsid w:val="00312710"/>
    <w:rsid w:val="00314FED"/>
    <w:rsid w:val="003224CC"/>
    <w:rsid w:val="00324822"/>
    <w:rsid w:val="00340580"/>
    <w:rsid w:val="0034537A"/>
    <w:rsid w:val="003520DC"/>
    <w:rsid w:val="00362298"/>
    <w:rsid w:val="00376B9E"/>
    <w:rsid w:val="00380C5E"/>
    <w:rsid w:val="00387328"/>
    <w:rsid w:val="00394AF7"/>
    <w:rsid w:val="003A25C4"/>
    <w:rsid w:val="003A6078"/>
    <w:rsid w:val="003C5DAC"/>
    <w:rsid w:val="003C66C7"/>
    <w:rsid w:val="003D33F7"/>
    <w:rsid w:val="003E3FD7"/>
    <w:rsid w:val="003E4D4F"/>
    <w:rsid w:val="003E56AF"/>
    <w:rsid w:val="003F0490"/>
    <w:rsid w:val="004037C4"/>
    <w:rsid w:val="00410E82"/>
    <w:rsid w:val="0041750C"/>
    <w:rsid w:val="00421711"/>
    <w:rsid w:val="00424F9F"/>
    <w:rsid w:val="00425FA0"/>
    <w:rsid w:val="004351D7"/>
    <w:rsid w:val="00435F95"/>
    <w:rsid w:val="00437432"/>
    <w:rsid w:val="00441CC4"/>
    <w:rsid w:val="00444881"/>
    <w:rsid w:val="004476EE"/>
    <w:rsid w:val="00455302"/>
    <w:rsid w:val="004647BD"/>
    <w:rsid w:val="00467124"/>
    <w:rsid w:val="00482FF4"/>
    <w:rsid w:val="004932F1"/>
    <w:rsid w:val="004A39F5"/>
    <w:rsid w:val="004B273A"/>
    <w:rsid w:val="004B5653"/>
    <w:rsid w:val="004B7058"/>
    <w:rsid w:val="004B79E8"/>
    <w:rsid w:val="004C1744"/>
    <w:rsid w:val="004E34BE"/>
    <w:rsid w:val="004F3EDA"/>
    <w:rsid w:val="004F572E"/>
    <w:rsid w:val="00503DC3"/>
    <w:rsid w:val="00522E4E"/>
    <w:rsid w:val="00522FE5"/>
    <w:rsid w:val="00525604"/>
    <w:rsid w:val="005373F7"/>
    <w:rsid w:val="00541A18"/>
    <w:rsid w:val="00541F1E"/>
    <w:rsid w:val="0055244A"/>
    <w:rsid w:val="00552838"/>
    <w:rsid w:val="005539BD"/>
    <w:rsid w:val="00554039"/>
    <w:rsid w:val="00556B02"/>
    <w:rsid w:val="005622AB"/>
    <w:rsid w:val="00576FB0"/>
    <w:rsid w:val="00580ADD"/>
    <w:rsid w:val="0059145A"/>
    <w:rsid w:val="00593D74"/>
    <w:rsid w:val="0059550E"/>
    <w:rsid w:val="00596C70"/>
    <w:rsid w:val="005974A5"/>
    <w:rsid w:val="005A06F9"/>
    <w:rsid w:val="005A23B5"/>
    <w:rsid w:val="005A246B"/>
    <w:rsid w:val="005B14AA"/>
    <w:rsid w:val="005C7B30"/>
    <w:rsid w:val="005D1574"/>
    <w:rsid w:val="005D5FC6"/>
    <w:rsid w:val="005D6ECC"/>
    <w:rsid w:val="005E52A8"/>
    <w:rsid w:val="005F09DC"/>
    <w:rsid w:val="005F4694"/>
    <w:rsid w:val="00601B99"/>
    <w:rsid w:val="006213F0"/>
    <w:rsid w:val="00626E69"/>
    <w:rsid w:val="00633957"/>
    <w:rsid w:val="00672AA0"/>
    <w:rsid w:val="0067725A"/>
    <w:rsid w:val="00686528"/>
    <w:rsid w:val="0068704C"/>
    <w:rsid w:val="00693543"/>
    <w:rsid w:val="006969DF"/>
    <w:rsid w:val="006A449B"/>
    <w:rsid w:val="006B4206"/>
    <w:rsid w:val="006C70DE"/>
    <w:rsid w:val="006D60A1"/>
    <w:rsid w:val="006D6187"/>
    <w:rsid w:val="006E2B39"/>
    <w:rsid w:val="006E2D7C"/>
    <w:rsid w:val="006E626C"/>
    <w:rsid w:val="006F2548"/>
    <w:rsid w:val="00703664"/>
    <w:rsid w:val="00714452"/>
    <w:rsid w:val="007158BE"/>
    <w:rsid w:val="007243FD"/>
    <w:rsid w:val="00731F26"/>
    <w:rsid w:val="00754053"/>
    <w:rsid w:val="00760161"/>
    <w:rsid w:val="00762DC2"/>
    <w:rsid w:val="00765744"/>
    <w:rsid w:val="007657E5"/>
    <w:rsid w:val="00774F0F"/>
    <w:rsid w:val="00775A1B"/>
    <w:rsid w:val="007806BF"/>
    <w:rsid w:val="00787A9E"/>
    <w:rsid w:val="007971FA"/>
    <w:rsid w:val="007B0B42"/>
    <w:rsid w:val="007B4C87"/>
    <w:rsid w:val="007D37E6"/>
    <w:rsid w:val="007D6D67"/>
    <w:rsid w:val="007F191F"/>
    <w:rsid w:val="007F4A5E"/>
    <w:rsid w:val="007F7E3E"/>
    <w:rsid w:val="00800D7A"/>
    <w:rsid w:val="008012E6"/>
    <w:rsid w:val="00806455"/>
    <w:rsid w:val="0082213D"/>
    <w:rsid w:val="00830C71"/>
    <w:rsid w:val="00836DE1"/>
    <w:rsid w:val="00846686"/>
    <w:rsid w:val="00862281"/>
    <w:rsid w:val="0087120B"/>
    <w:rsid w:val="008727F6"/>
    <w:rsid w:val="008804AA"/>
    <w:rsid w:val="00881CEB"/>
    <w:rsid w:val="00882ABF"/>
    <w:rsid w:val="00886F86"/>
    <w:rsid w:val="00887FD7"/>
    <w:rsid w:val="008909F9"/>
    <w:rsid w:val="008A5791"/>
    <w:rsid w:val="008B3BF3"/>
    <w:rsid w:val="008B45EE"/>
    <w:rsid w:val="008B5D72"/>
    <w:rsid w:val="008E07F4"/>
    <w:rsid w:val="008E7715"/>
    <w:rsid w:val="008F564F"/>
    <w:rsid w:val="008F5F6A"/>
    <w:rsid w:val="00905B02"/>
    <w:rsid w:val="00914815"/>
    <w:rsid w:val="00916BEA"/>
    <w:rsid w:val="009202E4"/>
    <w:rsid w:val="00930631"/>
    <w:rsid w:val="00937413"/>
    <w:rsid w:val="009440EA"/>
    <w:rsid w:val="00945D35"/>
    <w:rsid w:val="00953707"/>
    <w:rsid w:val="00960510"/>
    <w:rsid w:val="00963E66"/>
    <w:rsid w:val="00980AD7"/>
    <w:rsid w:val="009D2C22"/>
    <w:rsid w:val="009D64AA"/>
    <w:rsid w:val="009F045B"/>
    <w:rsid w:val="009F3A41"/>
    <w:rsid w:val="00A105B6"/>
    <w:rsid w:val="00A12538"/>
    <w:rsid w:val="00A235FE"/>
    <w:rsid w:val="00A31D79"/>
    <w:rsid w:val="00A366BE"/>
    <w:rsid w:val="00A40EA1"/>
    <w:rsid w:val="00A47B1A"/>
    <w:rsid w:val="00A5775F"/>
    <w:rsid w:val="00A612C6"/>
    <w:rsid w:val="00A64794"/>
    <w:rsid w:val="00A75E2B"/>
    <w:rsid w:val="00A760B9"/>
    <w:rsid w:val="00A85798"/>
    <w:rsid w:val="00A926A0"/>
    <w:rsid w:val="00AA5D98"/>
    <w:rsid w:val="00AD72D0"/>
    <w:rsid w:val="00AF102A"/>
    <w:rsid w:val="00AF504B"/>
    <w:rsid w:val="00B01998"/>
    <w:rsid w:val="00B0261E"/>
    <w:rsid w:val="00B0317F"/>
    <w:rsid w:val="00B1068B"/>
    <w:rsid w:val="00B10EE5"/>
    <w:rsid w:val="00B1287A"/>
    <w:rsid w:val="00B1622A"/>
    <w:rsid w:val="00B22BEE"/>
    <w:rsid w:val="00B23E45"/>
    <w:rsid w:val="00B252CC"/>
    <w:rsid w:val="00B25378"/>
    <w:rsid w:val="00B25818"/>
    <w:rsid w:val="00B26775"/>
    <w:rsid w:val="00B26CE4"/>
    <w:rsid w:val="00B332DA"/>
    <w:rsid w:val="00B346FD"/>
    <w:rsid w:val="00B41210"/>
    <w:rsid w:val="00B4293D"/>
    <w:rsid w:val="00B43664"/>
    <w:rsid w:val="00B4757C"/>
    <w:rsid w:val="00B60CA4"/>
    <w:rsid w:val="00B62DE8"/>
    <w:rsid w:val="00B63853"/>
    <w:rsid w:val="00B87039"/>
    <w:rsid w:val="00B8777A"/>
    <w:rsid w:val="00B94FBE"/>
    <w:rsid w:val="00BA107B"/>
    <w:rsid w:val="00BC067B"/>
    <w:rsid w:val="00BC47F6"/>
    <w:rsid w:val="00BD06F8"/>
    <w:rsid w:val="00BE0095"/>
    <w:rsid w:val="00BE688A"/>
    <w:rsid w:val="00BF2455"/>
    <w:rsid w:val="00BF4C6D"/>
    <w:rsid w:val="00BF57DA"/>
    <w:rsid w:val="00C045C9"/>
    <w:rsid w:val="00C135DE"/>
    <w:rsid w:val="00C17354"/>
    <w:rsid w:val="00C25A4B"/>
    <w:rsid w:val="00C369F8"/>
    <w:rsid w:val="00C37EE7"/>
    <w:rsid w:val="00C47957"/>
    <w:rsid w:val="00C50DCD"/>
    <w:rsid w:val="00C52955"/>
    <w:rsid w:val="00C52ED5"/>
    <w:rsid w:val="00C6206D"/>
    <w:rsid w:val="00C71A42"/>
    <w:rsid w:val="00C73EF7"/>
    <w:rsid w:val="00C80D9A"/>
    <w:rsid w:val="00CA16CD"/>
    <w:rsid w:val="00CA4165"/>
    <w:rsid w:val="00CA7444"/>
    <w:rsid w:val="00CB66A7"/>
    <w:rsid w:val="00CD22E0"/>
    <w:rsid w:val="00CD7DC8"/>
    <w:rsid w:val="00CE06F3"/>
    <w:rsid w:val="00CE6AC0"/>
    <w:rsid w:val="00D12C34"/>
    <w:rsid w:val="00D24B1D"/>
    <w:rsid w:val="00D27035"/>
    <w:rsid w:val="00D337F4"/>
    <w:rsid w:val="00D41C16"/>
    <w:rsid w:val="00D4533A"/>
    <w:rsid w:val="00D53471"/>
    <w:rsid w:val="00D544B1"/>
    <w:rsid w:val="00D649C2"/>
    <w:rsid w:val="00D65CF2"/>
    <w:rsid w:val="00D732F5"/>
    <w:rsid w:val="00D82899"/>
    <w:rsid w:val="00D85171"/>
    <w:rsid w:val="00D852CC"/>
    <w:rsid w:val="00D866ED"/>
    <w:rsid w:val="00D91E9E"/>
    <w:rsid w:val="00D92752"/>
    <w:rsid w:val="00D96695"/>
    <w:rsid w:val="00DB1CDB"/>
    <w:rsid w:val="00DB7430"/>
    <w:rsid w:val="00DD25E0"/>
    <w:rsid w:val="00DD25E5"/>
    <w:rsid w:val="00DE204A"/>
    <w:rsid w:val="00DE41F7"/>
    <w:rsid w:val="00DF0616"/>
    <w:rsid w:val="00DF0D21"/>
    <w:rsid w:val="00DF43A4"/>
    <w:rsid w:val="00DF43C5"/>
    <w:rsid w:val="00E12781"/>
    <w:rsid w:val="00E16000"/>
    <w:rsid w:val="00E16141"/>
    <w:rsid w:val="00E21687"/>
    <w:rsid w:val="00E25ACD"/>
    <w:rsid w:val="00E3312B"/>
    <w:rsid w:val="00E448D6"/>
    <w:rsid w:val="00E46101"/>
    <w:rsid w:val="00E67644"/>
    <w:rsid w:val="00E9773D"/>
    <w:rsid w:val="00EA602B"/>
    <w:rsid w:val="00EC7C83"/>
    <w:rsid w:val="00EE07C3"/>
    <w:rsid w:val="00EF12AD"/>
    <w:rsid w:val="00EF75C1"/>
    <w:rsid w:val="00F07441"/>
    <w:rsid w:val="00F1000C"/>
    <w:rsid w:val="00F10EEF"/>
    <w:rsid w:val="00F1255B"/>
    <w:rsid w:val="00F14CDC"/>
    <w:rsid w:val="00F16BD7"/>
    <w:rsid w:val="00F20421"/>
    <w:rsid w:val="00F22353"/>
    <w:rsid w:val="00F25FB6"/>
    <w:rsid w:val="00F2644F"/>
    <w:rsid w:val="00F31224"/>
    <w:rsid w:val="00F33B99"/>
    <w:rsid w:val="00F37EF6"/>
    <w:rsid w:val="00F473D0"/>
    <w:rsid w:val="00F50ECC"/>
    <w:rsid w:val="00F51E3C"/>
    <w:rsid w:val="00F80497"/>
    <w:rsid w:val="00F83AE1"/>
    <w:rsid w:val="00F86FB5"/>
    <w:rsid w:val="00FA0F67"/>
    <w:rsid w:val="00FA5C52"/>
    <w:rsid w:val="00FB1204"/>
    <w:rsid w:val="00FB2B31"/>
    <w:rsid w:val="00FC4914"/>
    <w:rsid w:val="00FD0C10"/>
    <w:rsid w:val="00FD6799"/>
    <w:rsid w:val="00FD7504"/>
    <w:rsid w:val="00FE2A6B"/>
    <w:rsid w:val="00FF38F7"/>
    <w:rsid w:val="00FF3A9D"/>
    <w:rsid w:val="03875F61"/>
    <w:rsid w:val="056B24FD"/>
    <w:rsid w:val="212D669B"/>
    <w:rsid w:val="29041D0D"/>
    <w:rsid w:val="34754900"/>
    <w:rsid w:val="3FB7BFBB"/>
    <w:rsid w:val="45D65580"/>
    <w:rsid w:val="4775A988"/>
    <w:rsid w:val="496C3AC9"/>
    <w:rsid w:val="4DC318DF"/>
    <w:rsid w:val="4F247D92"/>
    <w:rsid w:val="536D6310"/>
    <w:rsid w:val="67CE2CDC"/>
    <w:rsid w:val="724E6DAD"/>
    <w:rsid w:val="757B22DF"/>
    <w:rsid w:val="79444AF7"/>
    <w:rsid w:val="79D02741"/>
    <w:rsid w:val="7D7F3B3D"/>
    <w:rsid w:val="7FB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7701690-F5F4-4678-B83B-D00A3E46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qFormat="1"/>
    <w:lsdException w:name="annotation text" w:qFormat="1"/>
    <w:lsdException w:name="header" w:qFormat="1"/>
    <w:lsdException w:name="footer" w:uiPriority="99" w:qFormat="1"/>
    <w:lsdException w:name="caption" w:locked="1" w:semiHidden="1" w:unhideWhenUsed="1" w:qFormat="1"/>
    <w:lsdException w:name="footnote reference" w:qFormat="1"/>
    <w:lsdException w:name="annotation reference" w:qFormat="1"/>
    <w:lsdException w:name="page number" w:qFormat="1"/>
    <w:lsdException w:name="Title" w:locked="1" w:qFormat="1"/>
    <w:lsdException w:name="Default Paragraph Font" w:semiHidden="1" w:qFormat="1"/>
    <w:lsdException w:name="Body Text" w:qFormat="1"/>
    <w:lsdException w:name="Body Text Indent" w:qFormat="1"/>
    <w:lsdException w:name="Subtitle" w:locked="1" w:qFormat="1"/>
    <w:lsdException w:name="Date" w:qFormat="1"/>
    <w:lsdException w:name="Body Text Indent 2" w:qFormat="1"/>
    <w:lsdException w:name="Body Text Indent 3" w:qFormat="1"/>
    <w:lsdException w:name="Hyperlink"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1"/>
    <w:qFormat/>
    <w:pPr>
      <w:widowControl w:val="0"/>
      <w:jc w:val="both"/>
    </w:pPr>
    <w:rPr>
      <w:kern w:val="2"/>
      <w:sz w:val="21"/>
      <w:szCs w:val="22"/>
    </w:rPr>
  </w:style>
  <w:style w:type="paragraph" w:styleId="2">
    <w:name w:val="heading 2"/>
    <w:basedOn w:val="a0"/>
    <w:link w:val="2Char"/>
    <w:qFormat/>
    <w:locked/>
    <w:pPr>
      <w:widowControl/>
      <w:spacing w:before="100" w:beforeAutospacing="1" w:after="100" w:afterAutospacing="1"/>
      <w:jc w:val="left"/>
      <w:outlineLvl w:val="1"/>
    </w:pPr>
    <w:rPr>
      <w:rFonts w:ascii="宋体" w:hAnsi="宋体" w:cs="宋体"/>
      <w:kern w:val="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文本 21"/>
    <w:qFormat/>
    <w:pPr>
      <w:widowControl w:val="0"/>
      <w:jc w:val="both"/>
    </w:pPr>
    <w:rPr>
      <w:rFonts w:ascii="Times New Roman" w:hAnsi="Times New Roman"/>
      <w:b/>
      <w:bCs/>
      <w:kern w:val="2"/>
      <w:sz w:val="44"/>
      <w:szCs w:val="24"/>
    </w:rPr>
  </w:style>
  <w:style w:type="paragraph" w:styleId="a4">
    <w:name w:val="Normal Indent"/>
    <w:basedOn w:val="a0"/>
    <w:qFormat/>
    <w:pPr>
      <w:ind w:firstLine="420"/>
    </w:pPr>
    <w:rPr>
      <w:rFonts w:ascii="Times New Roman" w:hAnsi="Times New Roman"/>
      <w:szCs w:val="20"/>
    </w:rPr>
  </w:style>
  <w:style w:type="paragraph" w:styleId="a5">
    <w:name w:val="annotation text"/>
    <w:basedOn w:val="a0"/>
    <w:link w:val="Char"/>
    <w:qFormat/>
    <w:pPr>
      <w:jc w:val="left"/>
    </w:pPr>
    <w:rPr>
      <w:rFonts w:ascii="Times New Roman" w:hAnsi="Times New Roman"/>
      <w:szCs w:val="24"/>
    </w:rPr>
  </w:style>
  <w:style w:type="paragraph" w:styleId="a6">
    <w:name w:val="Body Text"/>
    <w:basedOn w:val="a0"/>
    <w:link w:val="Char0"/>
    <w:qFormat/>
    <w:pPr>
      <w:spacing w:after="120"/>
    </w:pPr>
    <w:rPr>
      <w:szCs w:val="24"/>
    </w:rPr>
  </w:style>
  <w:style w:type="paragraph" w:styleId="a7">
    <w:name w:val="Body Text Indent"/>
    <w:basedOn w:val="a0"/>
    <w:link w:val="Char1"/>
    <w:qFormat/>
    <w:pPr>
      <w:ind w:firstLineChars="200" w:firstLine="640"/>
    </w:pPr>
    <w:rPr>
      <w:rFonts w:ascii="仿宋_GB2312" w:eastAsia="仿宋_GB2312" w:hAnsi="Times New Roman"/>
      <w:sz w:val="32"/>
      <w:szCs w:val="24"/>
    </w:rPr>
  </w:style>
  <w:style w:type="paragraph" w:styleId="a8">
    <w:name w:val="Plain Text"/>
    <w:basedOn w:val="a0"/>
    <w:link w:val="Char2"/>
    <w:qFormat/>
    <w:rPr>
      <w:rFonts w:ascii="宋体" w:hAnsi="Courier New"/>
      <w:szCs w:val="20"/>
    </w:rPr>
  </w:style>
  <w:style w:type="paragraph" w:styleId="a9">
    <w:name w:val="Date"/>
    <w:basedOn w:val="a0"/>
    <w:next w:val="a0"/>
    <w:link w:val="Char3"/>
    <w:qFormat/>
    <w:pPr>
      <w:ind w:leftChars="2500" w:left="100"/>
    </w:pPr>
  </w:style>
  <w:style w:type="paragraph" w:styleId="20">
    <w:name w:val="Body Text Indent 2"/>
    <w:basedOn w:val="a0"/>
    <w:link w:val="2Char0"/>
    <w:qFormat/>
    <w:pPr>
      <w:ind w:firstLine="690"/>
    </w:pPr>
    <w:rPr>
      <w:rFonts w:eastAsia="仿宋_GB2312"/>
      <w:sz w:val="28"/>
      <w:szCs w:val="20"/>
    </w:rPr>
  </w:style>
  <w:style w:type="paragraph" w:styleId="aa">
    <w:name w:val="footer"/>
    <w:basedOn w:val="a0"/>
    <w:link w:val="Char4"/>
    <w:uiPriority w:val="99"/>
    <w:qFormat/>
    <w:pPr>
      <w:tabs>
        <w:tab w:val="center" w:pos="4153"/>
        <w:tab w:val="right" w:pos="8306"/>
      </w:tabs>
      <w:snapToGrid w:val="0"/>
      <w:jc w:val="left"/>
    </w:pPr>
    <w:rPr>
      <w:sz w:val="18"/>
      <w:szCs w:val="18"/>
    </w:rPr>
  </w:style>
  <w:style w:type="paragraph" w:styleId="ab">
    <w:name w:val="header"/>
    <w:basedOn w:val="a0"/>
    <w:link w:val="Char5"/>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0"/>
    <w:link w:val="Char6"/>
    <w:qFormat/>
    <w:pPr>
      <w:snapToGrid w:val="0"/>
      <w:jc w:val="left"/>
    </w:pPr>
    <w:rPr>
      <w:sz w:val="18"/>
      <w:szCs w:val="18"/>
    </w:rPr>
  </w:style>
  <w:style w:type="paragraph" w:styleId="3">
    <w:name w:val="Body Text Indent 3"/>
    <w:basedOn w:val="a0"/>
    <w:link w:val="3Char"/>
    <w:qFormat/>
    <w:pPr>
      <w:spacing w:line="540" w:lineRule="exact"/>
      <w:ind w:firstLine="630"/>
    </w:pPr>
    <w:rPr>
      <w:rFonts w:eastAsia="仿宋_GB2312"/>
      <w:sz w:val="32"/>
      <w:szCs w:val="20"/>
      <w:u w:val="single" w:color="FF0000"/>
    </w:rPr>
  </w:style>
  <w:style w:type="paragraph" w:styleId="ad">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link w:val="Char7"/>
    <w:qFormat/>
    <w:locked/>
    <w:pPr>
      <w:spacing w:before="240" w:after="60"/>
      <w:jc w:val="center"/>
      <w:outlineLvl w:val="0"/>
    </w:pPr>
    <w:rPr>
      <w:rFonts w:ascii="Cambria" w:hAnsi="Cambria"/>
      <w:b/>
      <w:bCs/>
      <w:sz w:val="32"/>
      <w:szCs w:val="32"/>
    </w:rPr>
  </w:style>
  <w:style w:type="table" w:styleId="af">
    <w:name w:val="Table Grid"/>
    <w:basedOn w:val="a2"/>
    <w:uiPriority w:val="59"/>
    <w:qFormat/>
    <w:locke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locked/>
    <w:rPr>
      <w:b/>
      <w:bCs/>
    </w:rPr>
  </w:style>
  <w:style w:type="character" w:styleId="af1">
    <w:name w:val="page number"/>
    <w:qFormat/>
  </w:style>
  <w:style w:type="character" w:styleId="af2">
    <w:name w:val="Hyperlink"/>
    <w:qFormat/>
    <w:rPr>
      <w:color w:val="0000FF"/>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2Char">
    <w:name w:val="标题 2 Char"/>
    <w:link w:val="2"/>
    <w:qFormat/>
    <w:locked/>
    <w:rPr>
      <w:rFonts w:ascii="宋体" w:eastAsia="宋体" w:hAnsi="宋体" w:cs="宋体"/>
      <w:sz w:val="18"/>
      <w:szCs w:val="18"/>
      <w:lang w:val="en-US" w:eastAsia="zh-CN" w:bidi="ar-SA"/>
    </w:rPr>
  </w:style>
  <w:style w:type="character" w:customStyle="1" w:styleId="Char">
    <w:name w:val="批注文字 Char"/>
    <w:link w:val="a5"/>
    <w:qFormat/>
    <w:rPr>
      <w:rFonts w:ascii="Times New Roman" w:hAnsi="Times New Roman"/>
      <w:kern w:val="2"/>
      <w:sz w:val="21"/>
      <w:szCs w:val="24"/>
    </w:rPr>
  </w:style>
  <w:style w:type="character" w:customStyle="1" w:styleId="Char0">
    <w:name w:val="正文文本 Char"/>
    <w:link w:val="a6"/>
    <w:qFormat/>
    <w:rPr>
      <w:rFonts w:ascii="Calibri" w:eastAsia="宋体" w:hAnsi="Calibri" w:cs="Times New Roman"/>
      <w:kern w:val="2"/>
      <w:sz w:val="21"/>
      <w:szCs w:val="24"/>
    </w:rPr>
  </w:style>
  <w:style w:type="character" w:customStyle="1" w:styleId="Char1">
    <w:name w:val="正文文本缩进 Char"/>
    <w:link w:val="a7"/>
    <w:semiHidden/>
    <w:qFormat/>
    <w:locked/>
    <w:rPr>
      <w:rFonts w:ascii="仿宋_GB2312" w:eastAsia="仿宋_GB2312"/>
      <w:kern w:val="2"/>
      <w:sz w:val="32"/>
      <w:szCs w:val="24"/>
      <w:lang w:val="en-US" w:eastAsia="zh-CN" w:bidi="ar-SA"/>
    </w:rPr>
  </w:style>
  <w:style w:type="character" w:customStyle="1" w:styleId="Char2">
    <w:name w:val="纯文本 Char"/>
    <w:link w:val="a8"/>
    <w:qFormat/>
    <w:rPr>
      <w:rFonts w:ascii="宋体" w:hAnsi="Courier New"/>
      <w:kern w:val="2"/>
      <w:sz w:val="21"/>
    </w:rPr>
  </w:style>
  <w:style w:type="character" w:customStyle="1" w:styleId="Char3">
    <w:name w:val="日期 Char"/>
    <w:link w:val="a9"/>
    <w:qFormat/>
    <w:rPr>
      <w:kern w:val="2"/>
      <w:sz w:val="21"/>
      <w:szCs w:val="22"/>
    </w:rPr>
  </w:style>
  <w:style w:type="character" w:customStyle="1" w:styleId="2Char0">
    <w:name w:val="正文文本缩进 2 Char"/>
    <w:link w:val="20"/>
    <w:qFormat/>
    <w:rPr>
      <w:rFonts w:eastAsia="仿宋_GB2312"/>
      <w:kern w:val="2"/>
      <w:sz w:val="28"/>
    </w:rPr>
  </w:style>
  <w:style w:type="character" w:customStyle="1" w:styleId="Char4">
    <w:name w:val="页脚 Char"/>
    <w:link w:val="aa"/>
    <w:uiPriority w:val="99"/>
    <w:qFormat/>
    <w:locked/>
    <w:rPr>
      <w:rFonts w:cs="Times New Roman"/>
      <w:sz w:val="18"/>
      <w:szCs w:val="18"/>
    </w:rPr>
  </w:style>
  <w:style w:type="character" w:customStyle="1" w:styleId="Char5">
    <w:name w:val="页眉 Char"/>
    <w:link w:val="ab"/>
    <w:qFormat/>
    <w:locked/>
    <w:rPr>
      <w:rFonts w:cs="Times New Roman"/>
      <w:sz w:val="18"/>
      <w:szCs w:val="18"/>
    </w:rPr>
  </w:style>
  <w:style w:type="character" w:customStyle="1" w:styleId="Char6">
    <w:name w:val="脚注文本 Char"/>
    <w:link w:val="ac"/>
    <w:qFormat/>
    <w:rPr>
      <w:kern w:val="2"/>
      <w:sz w:val="18"/>
      <w:szCs w:val="18"/>
    </w:rPr>
  </w:style>
  <w:style w:type="character" w:customStyle="1" w:styleId="3Char">
    <w:name w:val="正文文本缩进 3 Char"/>
    <w:link w:val="3"/>
    <w:qFormat/>
    <w:rPr>
      <w:rFonts w:eastAsia="仿宋_GB2312"/>
      <w:kern w:val="2"/>
      <w:sz w:val="32"/>
      <w:u w:val="single" w:color="FF0000"/>
    </w:rPr>
  </w:style>
  <w:style w:type="character" w:customStyle="1" w:styleId="Char7">
    <w:name w:val="标题 Char"/>
    <w:link w:val="ae"/>
    <w:qFormat/>
    <w:rPr>
      <w:rFonts w:ascii="Cambria" w:hAnsi="Cambria" w:cs="Times New Roman"/>
      <w:b/>
      <w:bCs/>
      <w:kern w:val="2"/>
      <w:sz w:val="32"/>
      <w:szCs w:val="32"/>
    </w:rPr>
  </w:style>
  <w:style w:type="paragraph" w:customStyle="1" w:styleId="CharCharCharChar">
    <w:name w:val="Char Char Char Char"/>
    <w:basedOn w:val="a0"/>
    <w:qFormat/>
    <w:rPr>
      <w:rFonts w:ascii="Tahoma" w:hAnsi="Tahoma"/>
      <w:sz w:val="24"/>
      <w:szCs w:val="20"/>
    </w:rPr>
  </w:style>
  <w:style w:type="paragraph" w:customStyle="1" w:styleId="ListParagraph1">
    <w:name w:val="List Paragraph1"/>
    <w:basedOn w:val="a0"/>
    <w:qFormat/>
    <w:pPr>
      <w:ind w:firstLineChars="200" w:firstLine="420"/>
    </w:pPr>
  </w:style>
  <w:style w:type="paragraph" w:customStyle="1" w:styleId="1">
    <w:name w:val="列出段落1"/>
    <w:basedOn w:val="a0"/>
    <w:uiPriority w:val="99"/>
    <w:qFormat/>
    <w:pPr>
      <w:ind w:firstLineChars="200" w:firstLine="420"/>
    </w:pPr>
    <w:rPr>
      <w:rFonts w:cs="Calibri"/>
      <w:szCs w:val="21"/>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a">
    <w:name w:val="五级条标题"/>
    <w:basedOn w:val="a0"/>
    <w:next w:val="a0"/>
    <w:qFormat/>
    <w:pPr>
      <w:widowControl/>
      <w:numPr>
        <w:ilvl w:val="6"/>
        <w:numId w:val="1"/>
      </w:numPr>
      <w:ind w:rightChars="4" w:right="4"/>
      <w:jc w:val="left"/>
      <w:outlineLvl w:val="6"/>
    </w:pPr>
    <w:rPr>
      <w:rFonts w:ascii="Times New Roman" w:eastAsia="仿宋_GB2312" w:hAnsi="Times New Roman"/>
      <w:sz w:val="28"/>
      <w:szCs w:val="20"/>
    </w:rPr>
  </w:style>
  <w:style w:type="paragraph" w:customStyle="1" w:styleId="NoSpacing1">
    <w:name w:val="No Spacing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character" w:customStyle="1" w:styleId="CharChar2">
    <w:name w:val="Char Char2"/>
    <w:qFormat/>
    <w:rPr>
      <w:rFonts w:ascii="Times New Roman" w:eastAsia="宋体" w:hAnsi="Times New Roman" w:cs="Times New Roman"/>
      <w:sz w:val="18"/>
      <w:szCs w:val="18"/>
    </w:rPr>
  </w:style>
  <w:style w:type="character" w:customStyle="1" w:styleId="CharChar">
    <w:name w:val="Char Char"/>
    <w:semiHidden/>
    <w:qFormat/>
    <w:locked/>
    <w:rPr>
      <w:rFonts w:cs="Times New Roman"/>
      <w:sz w:val="18"/>
      <w:szCs w:val="18"/>
    </w:rPr>
  </w:style>
  <w:style w:type="character" w:customStyle="1" w:styleId="font21">
    <w:name w:val="font21"/>
    <w:qFormat/>
    <w:rPr>
      <w:rFonts w:ascii="宋体" w:eastAsia="宋体" w:hAnsi="宋体" w:cs="宋体" w:hint="eastAsia"/>
      <w:b/>
      <w:color w:val="000000"/>
      <w:sz w:val="20"/>
      <w:szCs w:val="20"/>
      <w:u w:val="none"/>
    </w:rPr>
  </w:style>
  <w:style w:type="paragraph" w:styleId="af5">
    <w:name w:val="No Spacing"/>
    <w:uiPriority w:val="1"/>
    <w:qFormat/>
    <w:pPr>
      <w:adjustRightInd w:val="0"/>
      <w:snapToGrid w:val="0"/>
    </w:pPr>
    <w:rPr>
      <w:rFonts w:ascii="Tahoma" w:eastAsia="微软雅黑" w:hAnsi="Tahoma"/>
      <w:sz w:val="22"/>
      <w:szCs w:val="22"/>
    </w:rPr>
  </w:style>
  <w:style w:type="character" w:customStyle="1" w:styleId="22">
    <w:name w:val="标题 2 字符"/>
    <w:qFormat/>
    <w:rPr>
      <w:rFonts w:ascii="宋体" w:eastAsia="宋体" w:hAnsi="宋体" w:cs="宋体"/>
      <w:kern w:val="0"/>
      <w:sz w:val="18"/>
      <w:szCs w:val="18"/>
    </w:rPr>
  </w:style>
  <w:style w:type="paragraph" w:styleId="af6">
    <w:name w:val="List Paragraph"/>
    <w:basedOn w:val="a0"/>
    <w:uiPriority w:val="34"/>
    <w:qFormat/>
    <w:pPr>
      <w:ind w:firstLineChars="200" w:firstLine="420"/>
    </w:pPr>
    <w:rPr>
      <w:rFonts w:ascii="等线" w:eastAsia="等线" w:hAnsi="等线" w:cs="等线"/>
      <w:szCs w:val="21"/>
    </w:rPr>
  </w:style>
  <w:style w:type="character" w:customStyle="1" w:styleId="af7">
    <w:name w:val="页脚 字符"/>
    <w:uiPriority w:val="99"/>
    <w:qFormat/>
    <w:rPr>
      <w:kern w:val="2"/>
      <w:sz w:val="18"/>
      <w:szCs w:val="18"/>
    </w:rPr>
  </w:style>
  <w:style w:type="character" w:customStyle="1" w:styleId="af8">
    <w:name w:val="批注文字 字符"/>
    <w:qFormat/>
    <w:rPr>
      <w:kern w:val="2"/>
      <w:sz w:val="21"/>
      <w:szCs w:val="24"/>
    </w:rPr>
  </w:style>
  <w:style w:type="character" w:customStyle="1" w:styleId="af9">
    <w:name w:val="页眉 字符"/>
    <w:qFormat/>
    <w:rPr>
      <w:sz w:val="18"/>
      <w:szCs w:val="18"/>
    </w:rPr>
  </w:style>
  <w:style w:type="paragraph" w:customStyle="1" w:styleId="afa">
    <w:name w:val="表格"/>
    <w:basedOn w:val="a0"/>
    <w:qFormat/>
    <w:rPr>
      <w:rFonts w:ascii="宋体" w:hAnsi="宋体" w:cs="宋体"/>
      <w:sz w:val="24"/>
      <w:szCs w:val="28"/>
      <w:lang w:val="zh-CN"/>
    </w:rPr>
  </w:style>
  <w:style w:type="paragraph" w:customStyle="1" w:styleId="afb">
    <w:name w:val="章标题"/>
    <w:basedOn w:val="a0"/>
    <w:next w:val="a0"/>
    <w:qFormat/>
    <w:pPr>
      <w:widowControl/>
      <w:spacing w:before="158" w:after="153" w:line="323" w:lineRule="atLeast"/>
      <w:ind w:right="-120"/>
      <w:jc w:val="center"/>
      <w:textAlignment w:val="baseline"/>
    </w:pPr>
    <w:rPr>
      <w:rFonts w:ascii="Times New Roman" w:hAnsi="Times New Roman"/>
      <w:color w:val="FF0000"/>
      <w:sz w:val="18"/>
      <w:szCs w:val="24"/>
    </w:rPr>
  </w:style>
  <w:style w:type="character" w:customStyle="1" w:styleId="210">
    <w:name w:val="正文文本缩进 2 字符1"/>
    <w:qFormat/>
    <w:rPr>
      <w:kern w:val="2"/>
      <w:sz w:val="21"/>
      <w:szCs w:val="22"/>
    </w:rPr>
  </w:style>
  <w:style w:type="character" w:customStyle="1" w:styleId="31">
    <w:name w:val="正文文本缩进 3 字符1"/>
    <w:qFormat/>
    <w:rPr>
      <w:kern w:val="2"/>
      <w:sz w:val="16"/>
      <w:szCs w:val="16"/>
    </w:rPr>
  </w:style>
  <w:style w:type="paragraph" w:customStyle="1" w:styleId="23">
    <w:name w:val="列出段落2"/>
    <w:basedOn w:val="a0"/>
    <w:uiPriority w:val="34"/>
    <w:qFormat/>
    <w:pPr>
      <w:ind w:firstLineChars="200" w:firstLine="420"/>
    </w:pPr>
  </w:style>
  <w:style w:type="character" w:customStyle="1" w:styleId="10">
    <w:name w:val="脚注文本 字符1"/>
    <w:qFormat/>
    <w:rPr>
      <w:kern w:val="2"/>
      <w:sz w:val="18"/>
      <w:szCs w:val="18"/>
    </w:rPr>
  </w:style>
  <w:style w:type="character" w:customStyle="1" w:styleId="font71">
    <w:name w:val="font71"/>
    <w:basedOn w:val="a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1508</Characters>
  <Application>Microsoft Office Word</Application>
  <DocSecurity>0</DocSecurity>
  <Lines>12</Lines>
  <Paragraphs>3</Paragraphs>
  <ScaleCrop>false</ScaleCrop>
  <Company>Www.SangSan.Cn</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德阳市住房公积金管理中心</dc:title>
  <dc:creator>桑三博客</dc:creator>
  <cp:lastModifiedBy>Administrator</cp:lastModifiedBy>
  <cp:revision>5</cp:revision>
  <cp:lastPrinted>2024-11-27T01:07:00Z</cp:lastPrinted>
  <dcterms:created xsi:type="dcterms:W3CDTF">2024-12-23T07:59:00Z</dcterms:created>
  <dcterms:modified xsi:type="dcterms:W3CDTF">2024-12-23T09:07:00Z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FD6C8AF85EFA4E24B95EBE7134AB3CD1_13</vt:lpwstr>
  </property>
</Properties>
</file>